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CF" w:rsidRDefault="0036352E">
      <w:pPr>
        <w:spacing w:after="257" w:line="259" w:lineRule="auto"/>
        <w:ind w:left="-5" w:hanging="10"/>
        <w:jc w:val="left"/>
      </w:pPr>
      <w:r>
        <w:rPr>
          <w:b/>
        </w:rPr>
        <w:t>P</w:t>
      </w:r>
      <w:r>
        <w:rPr>
          <w:b/>
          <w:sz w:val="16"/>
        </w:rPr>
        <w:t xml:space="preserve">APERS </w:t>
      </w:r>
      <w:r>
        <w:rPr>
          <w:b/>
        </w:rPr>
        <w:t>P</w:t>
      </w:r>
      <w:r>
        <w:rPr>
          <w:b/>
          <w:sz w:val="16"/>
        </w:rPr>
        <w:t xml:space="preserve">UBLISHED IN </w:t>
      </w:r>
      <w:r>
        <w:rPr>
          <w:b/>
        </w:rPr>
        <w:t>J</w:t>
      </w:r>
      <w:r>
        <w:rPr>
          <w:b/>
          <w:sz w:val="16"/>
        </w:rPr>
        <w:t>OURNALS</w:t>
      </w:r>
      <w:r>
        <w:rPr>
          <w:b/>
        </w:rPr>
        <w:t xml:space="preserve">: </w:t>
      </w:r>
    </w:p>
    <w:p w:rsidR="007915CF" w:rsidRDefault="0036352E">
      <w:pPr>
        <w:numPr>
          <w:ilvl w:val="0"/>
          <w:numId w:val="3"/>
        </w:numPr>
        <w:spacing w:after="103" w:line="259" w:lineRule="auto"/>
        <w:ind w:hanging="430"/>
      </w:pPr>
      <w:r>
        <w:rPr>
          <w:i/>
        </w:rPr>
        <w:t>“Comp</w:t>
      </w:r>
      <w:r>
        <w:rPr>
          <w:i/>
        </w:rPr>
        <w:t>arison of Multicast Routing Protocols in Ad-Hoc Wireless Networks</w:t>
      </w:r>
      <w:r>
        <w:t>”</w:t>
      </w:r>
      <w:r>
        <w:t xml:space="preserve">, </w:t>
      </w:r>
    </w:p>
    <w:p w:rsidR="007915CF" w:rsidRDefault="0036352E">
      <w:pPr>
        <w:ind w:left="720" w:firstLine="0"/>
      </w:pPr>
      <w:r>
        <w:t xml:space="preserve">International Journal on Computer Science and Engineering (IJCSE), ISSN: 09753397, Vol. 3 No. 2, PP.: 871- 876, Feb 2011 </w:t>
      </w:r>
    </w:p>
    <w:p w:rsidR="007915CF" w:rsidRDefault="0036352E">
      <w:pPr>
        <w:numPr>
          <w:ilvl w:val="0"/>
          <w:numId w:val="3"/>
        </w:numPr>
        <w:spacing w:after="0"/>
        <w:ind w:hanging="430"/>
      </w:pPr>
      <w:r>
        <w:rPr>
          <w:i/>
        </w:rPr>
        <w:t>“Quality of Service for Mobile Ad-Hoc Wireless Networks</w:t>
      </w:r>
      <w:r>
        <w:t>”</w:t>
      </w:r>
      <w:r>
        <w:t>, Interna</w:t>
      </w:r>
      <w:r>
        <w:t xml:space="preserve">tional Journal on Computer Science and Engineering (IJCSE), ISSN: 0975-3397, Vol. 3 No. 4, PP.: </w:t>
      </w:r>
    </w:p>
    <w:p w:rsidR="007915CF" w:rsidRDefault="0036352E">
      <w:pPr>
        <w:spacing w:line="259" w:lineRule="auto"/>
        <w:ind w:left="720" w:firstLine="0"/>
      </w:pPr>
      <w:r>
        <w:t xml:space="preserve">1573- 1577, Apr 2011. </w:t>
      </w:r>
    </w:p>
    <w:p w:rsidR="007915CF" w:rsidRDefault="0036352E">
      <w:pPr>
        <w:numPr>
          <w:ilvl w:val="0"/>
          <w:numId w:val="3"/>
        </w:numPr>
        <w:ind w:hanging="430"/>
      </w:pPr>
      <w:r>
        <w:rPr>
          <w:i/>
        </w:rPr>
        <w:t>“Analysis of Business Trends in Telecommunication</w:t>
      </w:r>
      <w:r>
        <w:t>”</w:t>
      </w:r>
      <w:r>
        <w:t>, International Journal o</w:t>
      </w:r>
      <w:r>
        <w:t xml:space="preserve">f Emerging Technologies And Applications In Engineering, Technology And Sciences, ISSN: 0974-3588, Vol. 4 Issue 2, PP.:194-199, </w:t>
      </w:r>
      <w:r>
        <w:t>JULY ’11 –</w:t>
      </w:r>
      <w:r>
        <w:t xml:space="preserve"> </w:t>
      </w:r>
      <w:r>
        <w:t>DEC ’11</w:t>
      </w:r>
      <w:r>
        <w:t xml:space="preserve">.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rPr>
          <w:i/>
        </w:rPr>
        <w:t xml:space="preserve">Comparison of Data Mining Versus Traditional Analysis in Textile Business”, </w:t>
      </w:r>
      <w:r>
        <w:t>IFRSA International Journal of</w:t>
      </w:r>
      <w:r>
        <w:t xml:space="preserve"> Data Warehousing &amp; Mining, ISSN (Online): 2249 </w:t>
      </w:r>
      <w:r>
        <w:t>–</w:t>
      </w:r>
      <w:r>
        <w:t xml:space="preserve">2186 ISSN (Print): 2249 </w:t>
      </w:r>
      <w:r>
        <w:t>–</w:t>
      </w:r>
      <w:r>
        <w:t xml:space="preserve">7161, Vol.1 issue 1, PP. 32-37, Aug 2011. </w:t>
      </w:r>
    </w:p>
    <w:p w:rsidR="007915CF" w:rsidRDefault="0036352E">
      <w:pPr>
        <w:numPr>
          <w:ilvl w:val="0"/>
          <w:numId w:val="3"/>
        </w:numPr>
        <w:ind w:hanging="430"/>
      </w:pPr>
      <w:r>
        <w:rPr>
          <w:i/>
        </w:rPr>
        <w:t>“DFFS: Detecting Fraud in Finance Sector”</w:t>
      </w:r>
      <w:r>
        <w:t>, International Journal of Advanced Engineering Sciences And Technologies, ISSN: 2230-7818, Vol. N</w:t>
      </w:r>
      <w:r>
        <w:t xml:space="preserve">o. 9, Issue No. 2, PP. 178 </w:t>
      </w:r>
      <w:r>
        <w:t>–</w:t>
      </w:r>
      <w:r>
        <w:t xml:space="preserve"> 182, </w:t>
      </w:r>
      <w:r>
        <w:rPr>
          <w:b/>
        </w:rPr>
        <w:t>IF: 4.39,</w:t>
      </w:r>
      <w:r>
        <w:t xml:space="preserve"> Sep 2011. </w:t>
      </w:r>
    </w:p>
    <w:p w:rsidR="007915CF" w:rsidRDefault="0036352E">
      <w:pPr>
        <w:numPr>
          <w:ilvl w:val="0"/>
          <w:numId w:val="3"/>
        </w:numPr>
        <w:ind w:hanging="430"/>
      </w:pPr>
      <w:r>
        <w:rPr>
          <w:i/>
        </w:rPr>
        <w:t>“Study of Trends in Higher Education”</w:t>
      </w:r>
      <w:r>
        <w:rPr>
          <w:b/>
        </w:rPr>
        <w:t xml:space="preserve">, </w:t>
      </w:r>
      <w:r>
        <w:t>International Journal of Computer Trends and Technology</w:t>
      </w:r>
      <w:r>
        <w:rPr>
          <w:b/>
        </w:rPr>
        <w:t xml:space="preserve">, </w:t>
      </w:r>
      <w:r>
        <w:t>ISSN: 2231-2803, Vol.1 issue 1, Page 6-10 Sep to Oct Issue 2011.</w:t>
      </w:r>
      <w:r>
        <w:rPr>
          <w:b/>
        </w:rPr>
        <w:t xml:space="preserve"> </w:t>
      </w:r>
    </w:p>
    <w:p w:rsidR="007915CF" w:rsidRDefault="0036352E">
      <w:pPr>
        <w:numPr>
          <w:ilvl w:val="0"/>
          <w:numId w:val="3"/>
        </w:numPr>
        <w:ind w:hanging="430"/>
      </w:pPr>
      <w:r>
        <w:rPr>
          <w:i/>
        </w:rPr>
        <w:t>“Stock Prediction using Neural Network</w:t>
      </w:r>
      <w:r>
        <w:t>”</w:t>
      </w:r>
      <w:r>
        <w:t xml:space="preserve">, International Journal of Advanced Engineering Sciences and Technologies, ISSN: 2230-7818, Vol. No. 10, Issue No. 1, pages 013 </w:t>
      </w:r>
      <w:r>
        <w:t>–</w:t>
      </w:r>
      <w:r>
        <w:t xml:space="preserve"> 018, </w:t>
      </w:r>
      <w:r>
        <w:rPr>
          <w:b/>
        </w:rPr>
        <w:t>SCOPUS Index,</w:t>
      </w:r>
      <w:r>
        <w:t xml:space="preserve"> </w:t>
      </w:r>
      <w:r>
        <w:rPr>
          <w:b/>
        </w:rPr>
        <w:t>IF: 4.39,</w:t>
      </w:r>
      <w:r>
        <w:t xml:space="preserve"> Nov 2011. </w:t>
      </w:r>
    </w:p>
    <w:p w:rsidR="007915CF" w:rsidRDefault="0036352E">
      <w:pPr>
        <w:numPr>
          <w:ilvl w:val="0"/>
          <w:numId w:val="3"/>
        </w:numPr>
        <w:ind w:hanging="430"/>
      </w:pPr>
      <w:r>
        <w:rPr>
          <w:i/>
        </w:rPr>
        <w:t xml:space="preserve">“Secure Authentication Scheme for Mobile Ad Hoc Networks”, </w:t>
      </w:r>
      <w:r>
        <w:t>International Journal of Mo</w:t>
      </w:r>
      <w:r>
        <w:t xml:space="preserve">bile &amp; Adhoc Network, ISSN (Online):22316825 ISSN (Print):2249-202X, Vol2 issue 1, page. 29-33, Feb 2012. </w:t>
      </w:r>
    </w:p>
    <w:p w:rsidR="007915CF" w:rsidRDefault="0036352E">
      <w:pPr>
        <w:numPr>
          <w:ilvl w:val="0"/>
          <w:numId w:val="3"/>
        </w:numPr>
        <w:ind w:hanging="430"/>
      </w:pPr>
      <w:r>
        <w:rPr>
          <w:i/>
        </w:rPr>
        <w:t xml:space="preserve">“Comparison of Data Mining and Web Mining”, </w:t>
      </w:r>
      <w:r>
        <w:t>International Journal of Data Warehousing &amp; Mining</w:t>
      </w:r>
      <w:r>
        <w:rPr>
          <w:i/>
        </w:rPr>
        <w:t xml:space="preserve">, </w:t>
      </w:r>
      <w:r>
        <w:t xml:space="preserve">ISSN (Online): 2249 </w:t>
      </w:r>
      <w:r>
        <w:t>–</w:t>
      </w:r>
      <w:r>
        <w:t xml:space="preserve">2186 ISSN (Print): 2249 </w:t>
      </w:r>
      <w:r>
        <w:t>–</w:t>
      </w:r>
      <w:r>
        <w:t>7161. V</w:t>
      </w:r>
      <w:r>
        <w:t>olume 2 issue 1, page 34-39, 2012.</w:t>
      </w:r>
      <w:r>
        <w:rPr>
          <w:i/>
        </w:rPr>
        <w:t xml:space="preserve">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rPr>
          <w:i/>
        </w:rPr>
        <w:t xml:space="preserve">Instances Selection Using Advance Data Mining Techniques”, </w:t>
      </w:r>
      <w:r>
        <w:t>International Journal of Computer Engineering and Technology (IJCET)</w:t>
      </w:r>
      <w:r>
        <w:rPr>
          <w:i/>
        </w:rPr>
        <w:t xml:space="preserve">, </w:t>
      </w:r>
      <w:r>
        <w:t xml:space="preserve">ISSN 0976 </w:t>
      </w:r>
      <w:r>
        <w:t>–</w:t>
      </w:r>
      <w:r>
        <w:t xml:space="preserve">6367(Print), ISSN 0976 </w:t>
      </w:r>
      <w:r>
        <w:t>–</w:t>
      </w:r>
      <w:r>
        <w:t xml:space="preserve"> 6375(Online), Volume 3, Issue 2, pp. 47-53, </w:t>
      </w:r>
      <w:r>
        <w:rPr>
          <w:b/>
        </w:rPr>
        <w:t xml:space="preserve">IF: 3.95, </w:t>
      </w:r>
      <w:r>
        <w:t>Jul- Sep 2012.</w:t>
      </w:r>
      <w:r>
        <w:rPr>
          <w:i/>
        </w:rPr>
        <w:t xml:space="preserve">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rPr>
          <w:i/>
        </w:rPr>
        <w:t xml:space="preserve">Tracking the Trends of Financial Applications using Genetic Algorithm”, </w:t>
      </w:r>
      <w:r>
        <w:t>International Journal of computer Applications</w:t>
      </w:r>
      <w:r>
        <w:rPr>
          <w:i/>
        </w:rPr>
        <w:t xml:space="preserve">, </w:t>
      </w:r>
      <w:r>
        <w:t xml:space="preserve">ISSN: 0975 </w:t>
      </w:r>
      <w:r>
        <w:t>–</w:t>
      </w:r>
      <w:r>
        <w:t xml:space="preserve"> 8887, vol.48 no.16, pp.36-40, June 2012.</w:t>
      </w:r>
      <w:r>
        <w:rPr>
          <w:i/>
        </w:rPr>
        <w:t xml:space="preserve"> </w:t>
      </w:r>
    </w:p>
    <w:p w:rsidR="007915CF" w:rsidRDefault="0036352E">
      <w:pPr>
        <w:numPr>
          <w:ilvl w:val="0"/>
          <w:numId w:val="3"/>
        </w:numPr>
        <w:ind w:hanging="430"/>
      </w:pPr>
      <w:r>
        <w:lastRenderedPageBreak/>
        <w:t>“</w:t>
      </w:r>
      <w:r>
        <w:rPr>
          <w:i/>
        </w:rPr>
        <w:t xml:space="preserve">Prediction of Stock Market Index using Genetic Algorithm”, </w:t>
      </w:r>
      <w:r>
        <w:t>Comp</w:t>
      </w:r>
      <w:r>
        <w:t>uter Engineering and Intelligent Systems</w:t>
      </w:r>
      <w:r>
        <w:rPr>
          <w:i/>
        </w:rPr>
        <w:t xml:space="preserve">, </w:t>
      </w:r>
      <w:r>
        <w:t xml:space="preserve">ISSN 2222-1719(Paper), ISSN 2222-2863(Online), Vol. 3, No. 7, pp.162-171, </w:t>
      </w:r>
      <w:r>
        <w:rPr>
          <w:b/>
        </w:rPr>
        <w:t>SCOPUS Index, IF: 6.39.</w:t>
      </w:r>
      <w:r>
        <w:t xml:space="preserve"> July, 2012.</w:t>
      </w:r>
      <w:r>
        <w:rPr>
          <w:i/>
        </w:rPr>
        <w:t xml:space="preserve">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rPr>
          <w:i/>
        </w:rPr>
        <w:t xml:space="preserve">Prediction of Stock Market Index Using Neural Networks: An Empirical Study Of BSE”, </w:t>
      </w:r>
      <w:r>
        <w:t>European Journal o</w:t>
      </w:r>
      <w:r>
        <w:t>f Business and Management</w:t>
      </w:r>
      <w:r>
        <w:rPr>
          <w:i/>
        </w:rPr>
        <w:t xml:space="preserve">, </w:t>
      </w:r>
      <w:r>
        <w:t>ISSN 2222-1905 (Paper), ISSN 2222-2839 (Online), Vol. 4, No. 11, pp. 152-161, IF</w:t>
      </w:r>
      <w:r>
        <w:rPr>
          <w:b/>
        </w:rPr>
        <w:t xml:space="preserve">: 7.17, </w:t>
      </w:r>
      <w:r>
        <w:t>Aug 2012.</w:t>
      </w:r>
      <w:r>
        <w:rPr>
          <w:i/>
        </w:rPr>
        <w:t xml:space="preserve">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rPr>
          <w:i/>
        </w:rPr>
        <w:t xml:space="preserve">A Novel Overview and Evolution of World Wide Web: Comparison from Web 1.0 to Web 3.0”, </w:t>
      </w:r>
      <w:r>
        <w:t xml:space="preserve">International Journal of Computer Science </w:t>
      </w:r>
      <w:r>
        <w:t>and technology (IJCST),</w:t>
      </w:r>
      <w:r>
        <w:rPr>
          <w:i/>
        </w:rPr>
        <w:t xml:space="preserve"> </w:t>
      </w:r>
      <w:r>
        <w:t xml:space="preserve">ISSN: 0976-8491 (Online), ISSN: 2229-4333 (Print), Vol. 4, Issue 1, page 349-354, Jan - Mar 2013. </w:t>
      </w:r>
      <w:r>
        <w:rPr>
          <w:i/>
        </w:rPr>
        <w:t xml:space="preserve"> </w:t>
      </w:r>
    </w:p>
    <w:p w:rsidR="007915CF" w:rsidRDefault="0036352E">
      <w:pPr>
        <w:numPr>
          <w:ilvl w:val="0"/>
          <w:numId w:val="3"/>
        </w:numPr>
        <w:spacing w:after="103" w:line="259" w:lineRule="auto"/>
        <w:ind w:hanging="430"/>
      </w:pPr>
      <w:r>
        <w:rPr>
          <w:i/>
        </w:rPr>
        <w:t xml:space="preserve">“Virtual Classroom Pedagogy: New Tendency in Higher Education Institutions “, </w:t>
      </w:r>
    </w:p>
    <w:p w:rsidR="007915CF" w:rsidRDefault="0036352E">
      <w:pPr>
        <w:ind w:left="720" w:firstLine="0"/>
      </w:pPr>
      <w:r>
        <w:t xml:space="preserve">International Journal of Information and Computation </w:t>
      </w:r>
      <w:r>
        <w:t>Technology (IJICT), ISSN 0974-2239, Vol.3, No.7, pp.671-676, October 2013.</w:t>
      </w:r>
      <w:r>
        <w:rPr>
          <w:i/>
        </w:rPr>
        <w:t xml:space="preserve"> </w:t>
      </w:r>
    </w:p>
    <w:p w:rsidR="007915CF" w:rsidRDefault="0036352E">
      <w:pPr>
        <w:numPr>
          <w:ilvl w:val="0"/>
          <w:numId w:val="3"/>
        </w:numPr>
        <w:spacing w:after="223" w:line="242" w:lineRule="auto"/>
        <w:ind w:hanging="430"/>
      </w:pPr>
      <w:r>
        <w:t>“</w:t>
      </w:r>
      <w:r>
        <w:t>Dynamic Computation of the Application between the Smart Mobile Device and Cloud Computing</w:t>
      </w:r>
      <w:r>
        <w:t>”</w:t>
      </w:r>
      <w:r>
        <w:t xml:space="preserve">, International Journal of Computer Engineering and Technology (IJCET), ISSN 0976 </w:t>
      </w:r>
      <w:r>
        <w:t>–</w:t>
      </w:r>
      <w:r>
        <w:t>6367(</w:t>
      </w:r>
      <w:r>
        <w:t xml:space="preserve">Print), ISSN 0976 </w:t>
      </w:r>
      <w:r>
        <w:t>–</w:t>
      </w:r>
      <w:r>
        <w:t xml:space="preserve"> 6375(Online), Volume 5, Issue 2, pp. 30-39, </w:t>
      </w:r>
      <w:r>
        <w:rPr>
          <w:b/>
        </w:rPr>
        <w:t>IF: 4.40,</w:t>
      </w:r>
      <w:r>
        <w:t xml:space="preserve"> Feb 2014</w:t>
      </w:r>
      <w:r>
        <w:rPr>
          <w:b/>
        </w:rPr>
        <w:t>.</w:t>
      </w:r>
      <w:r>
        <w:t xml:space="preserve">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t>Ethical Hacking Tools: A Situational Awareness</w:t>
      </w:r>
      <w:r>
        <w:t>”</w:t>
      </w:r>
      <w:r>
        <w:t>, International Journal of Emerging Technology in Computer Science &amp; Electronics (IJETCSE), ISSN: 0976-</w:t>
      </w:r>
      <w:r>
        <w:t xml:space="preserve">1353 Volume 11 Issue 1, pp 33-38, NOVEMBER 2014.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t>Prediction of BSE Stock Data using MapReduce K-Mean Cluster Algorithm</w:t>
      </w:r>
      <w:r>
        <w:t>”</w:t>
      </w:r>
      <w:r>
        <w:t xml:space="preserve">, International Journal of Current Engineering and Technology, E-ISSN 2277 </w:t>
      </w:r>
      <w:r>
        <w:t>–</w:t>
      </w:r>
      <w:r>
        <w:t xml:space="preserve"> 4106, P-ISSN 2347 </w:t>
      </w:r>
      <w:r>
        <w:t>–</w:t>
      </w:r>
      <w:r>
        <w:t xml:space="preserve"> 5161 Vol.5, No.3 pp. 1636-1640, </w:t>
      </w:r>
      <w:r>
        <w:rPr>
          <w:b/>
        </w:rPr>
        <w:t>IF: 4.</w:t>
      </w:r>
      <w:r>
        <w:rPr>
          <w:b/>
        </w:rPr>
        <w:t xml:space="preserve">550, </w:t>
      </w:r>
      <w:r>
        <w:t>June 2015</w:t>
      </w:r>
      <w:r>
        <w:rPr>
          <w:b/>
        </w:rPr>
        <w:t>.</w:t>
      </w:r>
      <w:r>
        <w:t xml:space="preserve"> </w:t>
      </w:r>
    </w:p>
    <w:p w:rsidR="007915CF" w:rsidRDefault="0036352E">
      <w:pPr>
        <w:numPr>
          <w:ilvl w:val="0"/>
          <w:numId w:val="3"/>
        </w:numPr>
        <w:spacing w:after="103" w:line="259" w:lineRule="auto"/>
        <w:ind w:hanging="430"/>
      </w:pPr>
      <w:r>
        <w:t>“</w:t>
      </w:r>
      <w:r>
        <w:t>A Study on Data Security and Privacy Protection Issues in Cloud Computing</w:t>
      </w:r>
      <w:r>
        <w:t>”</w:t>
      </w:r>
      <w:r>
        <w:t xml:space="preserve">, </w:t>
      </w:r>
    </w:p>
    <w:p w:rsidR="007915CF" w:rsidRDefault="0036352E">
      <w:pPr>
        <w:ind w:left="720" w:firstLine="0"/>
      </w:pPr>
      <w:r>
        <w:t xml:space="preserve">International Journal of Computer Sciences and Engineering, E-ISSN: 2347-2693, Vol.5 No.9, pp.163-170, Open Access, Sep 2017.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t>Reserved and Accountable Conversa</w:t>
      </w:r>
      <w:r>
        <w:t>tion Inside the Cloud</w:t>
      </w:r>
      <w:r>
        <w:t>”</w:t>
      </w:r>
      <w:r>
        <w:t xml:space="preserve">, International Journal of Engineering Research in Computer Science and Engineering (IJERCSE), ISSN (Online) 2394-2320, Vol. 4, Issue 11, pp.103-105, </w:t>
      </w:r>
      <w:r>
        <w:rPr>
          <w:b/>
        </w:rPr>
        <w:t>SCOPUS Index,</w:t>
      </w:r>
      <w:r>
        <w:t xml:space="preserve"> Nov 2017.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t>A Study on Implementation of Trust and Reputation in Cloud</w:t>
      </w:r>
      <w:r>
        <w:t xml:space="preserve"> Integrated Wireless Sensor Networks</w:t>
      </w:r>
      <w:r>
        <w:t>”</w:t>
      </w:r>
      <w:r>
        <w:t xml:space="preserve">, International Journal in IT &amp; Engineering, ISSN: 2321-1776, Vol.05 Issue-07, pp.48-53, </w:t>
      </w:r>
      <w:r>
        <w:rPr>
          <w:b/>
        </w:rPr>
        <w:t>IF: 6.341,</w:t>
      </w:r>
      <w:r>
        <w:t xml:space="preserve"> July 2017. </w:t>
      </w:r>
    </w:p>
    <w:p w:rsidR="007915CF" w:rsidRDefault="0036352E">
      <w:pPr>
        <w:numPr>
          <w:ilvl w:val="0"/>
          <w:numId w:val="3"/>
        </w:numPr>
        <w:ind w:hanging="430"/>
      </w:pPr>
      <w:r>
        <w:t xml:space="preserve">“An Effective Method for Bigdata Mining Using Classification Algorithms” </w:t>
      </w:r>
      <w:r>
        <w:t>International Journal for Research on Electronics and Computer Science (IJRECS), V-10, I-8, ISSN-</w:t>
      </w:r>
      <w:r>
        <w:lastRenderedPageBreak/>
        <w:t xml:space="preserve">2321-5485(Online) ISSN-2321-5784 (Print), pp 2749-2755, </w:t>
      </w:r>
      <w:r>
        <w:rPr>
          <w:b/>
        </w:rPr>
        <w:t>IF:2.97, SCOPUS index</w:t>
      </w:r>
      <w:r>
        <w:t xml:space="preserve">, Aug - Sep 2017 </w:t>
      </w:r>
    </w:p>
    <w:p w:rsidR="007915CF" w:rsidRDefault="0036352E">
      <w:pPr>
        <w:numPr>
          <w:ilvl w:val="0"/>
          <w:numId w:val="3"/>
        </w:numPr>
        <w:spacing w:after="113" w:line="259" w:lineRule="auto"/>
        <w:ind w:hanging="430"/>
      </w:pPr>
      <w:r>
        <w:t>"Mobile Communication: Implication Issues". International Journa</w:t>
      </w:r>
      <w:r>
        <w:t xml:space="preserve">l of Computer </w:t>
      </w:r>
    </w:p>
    <w:p w:rsidR="007915CF" w:rsidRDefault="0036352E">
      <w:pPr>
        <w:tabs>
          <w:tab w:val="center" w:pos="1061"/>
          <w:tab w:val="center" w:pos="2102"/>
          <w:tab w:val="center" w:pos="3376"/>
          <w:tab w:val="center" w:pos="4833"/>
          <w:tab w:val="center" w:pos="6394"/>
          <w:tab w:val="right" w:pos="9364"/>
        </w:tabs>
        <w:spacing w:after="11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Trends </w:t>
      </w:r>
      <w:r>
        <w:tab/>
        <w:t xml:space="preserve">and </w:t>
      </w:r>
      <w:r>
        <w:tab/>
        <w:t xml:space="preserve">Technology </w:t>
      </w:r>
      <w:r>
        <w:tab/>
        <w:t xml:space="preserve">(IJCTT) </w:t>
      </w:r>
      <w:r>
        <w:tab/>
        <w:t xml:space="preserve">V49(1):9-14, </w:t>
      </w:r>
      <w:r>
        <w:tab/>
        <w:t xml:space="preserve">ISSN:2231-2803. </w:t>
      </w:r>
    </w:p>
    <w:p w:rsidR="007915CF" w:rsidRDefault="0036352E">
      <w:pPr>
        <w:spacing w:after="248" w:line="259" w:lineRule="auto"/>
        <w:ind w:left="720" w:firstLine="0"/>
      </w:pPr>
      <w:r>
        <w:t xml:space="preserve">10.14445/22312803/IJCTT-V49P102, July 2017. </w:t>
      </w:r>
    </w:p>
    <w:p w:rsidR="007915CF" w:rsidRDefault="0036352E">
      <w:pPr>
        <w:numPr>
          <w:ilvl w:val="0"/>
          <w:numId w:val="3"/>
        </w:numPr>
        <w:spacing w:after="0"/>
        <w:ind w:hanging="430"/>
      </w:pPr>
      <w:r>
        <w:t>“A New Technique to Secure Data Over Cloud” Jour of Adv Re</w:t>
      </w:r>
      <w:r>
        <w:t xml:space="preserve">search in Dynamical &amp; Control Systems, ISSN 1943-023X 11-Special Issue, </w:t>
      </w:r>
      <w:r>
        <w:rPr>
          <w:b/>
        </w:rPr>
        <w:t>IF:1.00, SCOPUS index</w:t>
      </w:r>
      <w:r>
        <w:t xml:space="preserve">, July </w:t>
      </w:r>
    </w:p>
    <w:p w:rsidR="007915CF" w:rsidRDefault="0036352E">
      <w:pPr>
        <w:spacing w:after="251" w:line="259" w:lineRule="auto"/>
        <w:ind w:left="720" w:firstLine="0"/>
      </w:pPr>
      <w:r>
        <w:t xml:space="preserve">2017 </w:t>
      </w:r>
    </w:p>
    <w:p w:rsidR="007915CF" w:rsidRDefault="0036352E">
      <w:pPr>
        <w:numPr>
          <w:ilvl w:val="0"/>
          <w:numId w:val="3"/>
        </w:numPr>
        <w:spacing w:after="103" w:line="259" w:lineRule="auto"/>
        <w:ind w:hanging="430"/>
      </w:pPr>
      <w:r>
        <w:t xml:space="preserve">“A Comprehensive Study on Single Sign on Technique” International Journal of </w:t>
      </w:r>
    </w:p>
    <w:p w:rsidR="007915CF" w:rsidRDefault="0036352E">
      <w:pPr>
        <w:spacing w:after="104" w:line="259" w:lineRule="auto"/>
        <w:ind w:left="720" w:firstLine="0"/>
      </w:pPr>
      <w:r>
        <w:t>Advanced Science and Technology (IJAST) ISSN:2005-4238E-ISSN:2207-6360 Vol-</w:t>
      </w:r>
    </w:p>
    <w:p w:rsidR="007915CF" w:rsidRDefault="0036352E">
      <w:pPr>
        <w:spacing w:after="251" w:line="259" w:lineRule="auto"/>
        <w:ind w:left="720" w:firstLine="0"/>
        <w:jc w:val="left"/>
      </w:pPr>
      <w:r>
        <w:t xml:space="preserve">127, </w:t>
      </w:r>
      <w:r>
        <w:rPr>
          <w:b/>
        </w:rPr>
        <w:t>IF:0.5, SCOPUS index</w:t>
      </w:r>
      <w:r>
        <w:t xml:space="preserve">, June-2019 </w:t>
      </w:r>
    </w:p>
    <w:p w:rsidR="007915CF" w:rsidRDefault="0036352E">
      <w:pPr>
        <w:numPr>
          <w:ilvl w:val="0"/>
          <w:numId w:val="3"/>
        </w:numPr>
        <w:ind w:hanging="430"/>
      </w:pPr>
      <w:r>
        <w:t>“Asymmetric AES Algorithm for</w:t>
      </w:r>
      <w:r>
        <w:t xml:space="preserve"> Cloud Security” International Journal</w:t>
      </w:r>
      <w:r>
        <w:t xml:space="preserve"> of Future Generation Communication and Networking, ISSN: 2233-7857, Vol. 12, No. 5, pp. 301-305, </w:t>
      </w:r>
      <w:r>
        <w:rPr>
          <w:b/>
        </w:rPr>
        <w:t>ESCI index</w:t>
      </w:r>
      <w:r>
        <w:t xml:space="preserve">, 2019.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t>Security Issue Analysis on Cloud Co</w:t>
      </w:r>
      <w:r>
        <w:t>mputing Based System”, International Journal</w:t>
      </w:r>
      <w:r>
        <w:t xml:space="preserve"> of Future Generation</w:t>
      </w:r>
      <w:r>
        <w:t xml:space="preserve"> Communication and Networking, ISSN: 2233-7857, Vol. 12, No. 5, pp. 143-150, </w:t>
      </w:r>
      <w:r>
        <w:rPr>
          <w:b/>
        </w:rPr>
        <w:t>ESCI index</w:t>
      </w:r>
      <w:r>
        <w:t xml:space="preserve">, 2019. </w:t>
      </w:r>
    </w:p>
    <w:p w:rsidR="007915CF" w:rsidRDefault="0036352E">
      <w:pPr>
        <w:numPr>
          <w:ilvl w:val="0"/>
          <w:numId w:val="3"/>
        </w:numPr>
        <w:ind w:hanging="430"/>
      </w:pPr>
      <w:r>
        <w:t>“Current Apprises of Opinion Mining Methods” Interna</w:t>
      </w:r>
      <w:r>
        <w:t xml:space="preserve">tional Journal of Engineering and Advanced Technology (IJEAT) ISSN: 2249 </w:t>
      </w:r>
      <w:r>
        <w:t>–</w:t>
      </w:r>
      <w:r>
        <w:t xml:space="preserve"> 8958, Volume-9 Issue-2, DOI: 10.3</w:t>
      </w:r>
      <w:r>
        <w:t xml:space="preserve">5940/ijeat.B3906.129219,  pp 3511-3516, </w:t>
      </w:r>
      <w:r>
        <w:rPr>
          <w:b/>
        </w:rPr>
        <w:t>Open Access,</w:t>
      </w:r>
      <w:r>
        <w:t xml:space="preserve">  </w:t>
      </w:r>
      <w:r>
        <w:rPr>
          <w:b/>
        </w:rPr>
        <w:t>IF:6.02, SCOPUS index</w:t>
      </w:r>
      <w:r>
        <w:t xml:space="preserve">, December, 2019  </w:t>
      </w:r>
    </w:p>
    <w:p w:rsidR="007915CF" w:rsidRDefault="0036352E">
      <w:pPr>
        <w:numPr>
          <w:ilvl w:val="0"/>
          <w:numId w:val="3"/>
        </w:numPr>
        <w:ind w:hanging="430"/>
      </w:pPr>
      <w:r>
        <w:t>“Perusing on Cloud Computing and its Security Issues” I</w:t>
      </w:r>
      <w:r>
        <w:t xml:space="preserve">nternational Journal of Engineering and Advanced Technology (IJEAT) ISSN: 2249 </w:t>
      </w:r>
      <w:r>
        <w:t>–</w:t>
      </w:r>
      <w:r>
        <w:t xml:space="preserve"> 8958, Volume-9 Issue</w:t>
      </w:r>
      <w:r>
        <w:t xml:space="preserve">2, DOI: 10.35940/ijeat.B5101.129219, pp 4529-4533, </w:t>
      </w:r>
      <w:r>
        <w:rPr>
          <w:b/>
        </w:rPr>
        <w:t>Open Access, IF:6.02, SCOPUS index</w:t>
      </w:r>
      <w:r>
        <w:t xml:space="preserve">, December, 2019  </w:t>
      </w:r>
    </w:p>
    <w:p w:rsidR="007915CF" w:rsidRDefault="0036352E">
      <w:pPr>
        <w:numPr>
          <w:ilvl w:val="0"/>
          <w:numId w:val="3"/>
        </w:numPr>
        <w:ind w:hanging="430"/>
      </w:pPr>
      <w:r>
        <w:t>“An Efficient Approach on Big Data for Stock Predic</w:t>
      </w:r>
      <w:r>
        <w:t xml:space="preserve">tion with the Aid of Optimal </w:t>
      </w:r>
      <w:r>
        <w:t>Machine Learning Approach” International Journal of Computer Sci</w:t>
      </w:r>
      <w:r>
        <w:t xml:space="preserve">ences and Engineering, E-ISSN: 2347-2693, Vol.-7, Issue-2, pp.482-486, DOI:   https://doi.org/10.26438/ijcse/v7i2.482486, </w:t>
      </w:r>
      <w:r>
        <w:rPr>
          <w:b/>
        </w:rPr>
        <w:t>IF:3.022,</w:t>
      </w:r>
      <w:r>
        <w:t xml:space="preserve"> </w:t>
      </w:r>
      <w:r>
        <w:rPr>
          <w:b/>
        </w:rPr>
        <w:t>Open Access, SCOPUS index</w:t>
      </w:r>
      <w:r>
        <w:t xml:space="preserve">, Feb 2019.  </w:t>
      </w:r>
    </w:p>
    <w:p w:rsidR="007915CF" w:rsidRDefault="0036352E">
      <w:pPr>
        <w:numPr>
          <w:ilvl w:val="0"/>
          <w:numId w:val="3"/>
        </w:numPr>
        <w:ind w:hanging="430"/>
      </w:pPr>
      <w:r>
        <w:t xml:space="preserve">“Extraction and Analyze Text in Twitter using Naive Bayes Technique” International </w:t>
      </w:r>
      <w:r>
        <w:t>Jo</w:t>
      </w:r>
      <w:r>
        <w:t xml:space="preserve">urnal of Innovative Technology and Exploring Engineering (IJITEE) ISSN: 22783075, DOI: 10.35940/ijitee.D1568.029420, Volume-9 Issue-4,  </w:t>
      </w:r>
      <w:r>
        <w:rPr>
          <w:b/>
        </w:rPr>
        <w:t xml:space="preserve">IF:6.03, SCOPUS index, </w:t>
      </w:r>
      <w:r>
        <w:t xml:space="preserve">February 2020 </w:t>
      </w:r>
    </w:p>
    <w:p w:rsidR="007915CF" w:rsidRDefault="0036352E">
      <w:pPr>
        <w:numPr>
          <w:ilvl w:val="0"/>
          <w:numId w:val="3"/>
        </w:numPr>
        <w:ind w:hanging="430"/>
      </w:pPr>
      <w:r>
        <w:lastRenderedPageBreak/>
        <w:t xml:space="preserve">“Deep Learning Based Twitter Users Classification Using Sentiment Analysis” </w:t>
      </w:r>
      <w:r>
        <w:t>Intern</w:t>
      </w:r>
      <w:r>
        <w:t xml:space="preserve">ational Journal of Scientific &amp; Technology Research ISSN, 2277-8616, VOLUME 9, ISSUE 03, </w:t>
      </w:r>
      <w:r>
        <w:rPr>
          <w:b/>
        </w:rPr>
        <w:t>IF:0.5, SCOPUS index</w:t>
      </w:r>
      <w:r>
        <w:t xml:space="preserve">, MARCH 2020 </w:t>
      </w:r>
    </w:p>
    <w:p w:rsidR="007915CF" w:rsidRDefault="0036352E">
      <w:pPr>
        <w:numPr>
          <w:ilvl w:val="0"/>
          <w:numId w:val="3"/>
        </w:numPr>
        <w:ind w:hanging="430"/>
      </w:pPr>
      <w:r>
        <w:t>“A Peruse on Feature Specific: Quality Prediction of</w:t>
      </w:r>
      <w:r>
        <w:t xml:space="preserve"> </w:t>
      </w:r>
      <w:r>
        <w:t xml:space="preserve">Product using Opinion Mining” </w:t>
      </w:r>
      <w:r>
        <w:t>International Journal of Recent Technology and Eng</w:t>
      </w:r>
      <w:r>
        <w:t xml:space="preserve">ineering (IJRTE) ISSN: 22773878, Volume-8 Issue-5, pp 2349-2354, </w:t>
      </w:r>
      <w:r>
        <w:rPr>
          <w:b/>
        </w:rPr>
        <w:t>IF:6.04, SCOPUS index</w:t>
      </w:r>
      <w:r>
        <w:t xml:space="preserve">, January 2020. </w:t>
      </w:r>
    </w:p>
    <w:p w:rsidR="007915CF" w:rsidRDefault="0036352E">
      <w:pPr>
        <w:numPr>
          <w:ilvl w:val="0"/>
          <w:numId w:val="3"/>
        </w:numPr>
        <w:spacing w:after="103" w:line="259" w:lineRule="auto"/>
        <w:ind w:hanging="430"/>
      </w:pPr>
      <w:r>
        <w:t>“A</w:t>
      </w:r>
      <w:r>
        <w:t xml:space="preserve"> </w:t>
      </w:r>
      <w:r>
        <w:t xml:space="preserve">Recapitulation of Imbalanced Data”, International Journal of Innovative </w:t>
      </w:r>
    </w:p>
    <w:p w:rsidR="007915CF" w:rsidRDefault="0036352E">
      <w:pPr>
        <w:spacing w:after="107" w:line="259" w:lineRule="auto"/>
        <w:ind w:left="10" w:right="-11" w:hanging="10"/>
        <w:jc w:val="right"/>
      </w:pPr>
      <w:r>
        <w:t>Technology and Exploring Engineering (IJITEE), ISSN: 2278-3075, Volume-9 Issu</w:t>
      </w:r>
      <w:r>
        <w:t>e-</w:t>
      </w:r>
    </w:p>
    <w:p w:rsidR="007915CF" w:rsidRDefault="0036352E">
      <w:pPr>
        <w:spacing w:after="251" w:line="259" w:lineRule="auto"/>
        <w:ind w:left="720" w:firstLine="0"/>
      </w:pPr>
      <w:r>
        <w:t xml:space="preserve">3, pp 452-455, </w:t>
      </w:r>
      <w:r>
        <w:rPr>
          <w:b/>
        </w:rPr>
        <w:t>IF:6.03, SCOPUS index</w:t>
      </w:r>
      <w:r>
        <w:t xml:space="preserve">, January 2020 </w:t>
      </w:r>
    </w:p>
    <w:p w:rsidR="007915CF" w:rsidRDefault="0036352E">
      <w:pPr>
        <w:numPr>
          <w:ilvl w:val="0"/>
          <w:numId w:val="3"/>
        </w:numPr>
        <w:ind w:hanging="430"/>
      </w:pPr>
      <w:r>
        <w:t xml:space="preserve">“A Research Survey Report </w:t>
      </w:r>
      <w:r>
        <w:t xml:space="preserve">on </w:t>
      </w:r>
      <w:r>
        <w:t xml:space="preserve">Deep Learning Concepts” </w:t>
      </w:r>
      <w:r>
        <w:t xml:space="preserve">International Journal of Scientific &amp; Technology Research, ISSN 2277-8616, VOLUME 9, ISSUE 02, 58835990, </w:t>
      </w:r>
      <w:r>
        <w:rPr>
          <w:b/>
        </w:rPr>
        <w:t>IF:0.5, SCOPUS index</w:t>
      </w:r>
      <w:r>
        <w:t xml:space="preserve">, FEBRUARY 2020. </w:t>
      </w:r>
    </w:p>
    <w:p w:rsidR="007915CF" w:rsidRDefault="0036352E">
      <w:pPr>
        <w:numPr>
          <w:ilvl w:val="0"/>
          <w:numId w:val="3"/>
        </w:numPr>
        <w:ind w:hanging="430"/>
      </w:pPr>
      <w:r>
        <w:t>“Impl</w:t>
      </w:r>
      <w:r>
        <w:t xml:space="preserve">ementation of </w:t>
      </w:r>
      <w:r>
        <w:t>Map Reduce using Fuzzy C-Medoids Clustering on Time-Series Stock Mark</w:t>
      </w:r>
      <w:r>
        <w:t xml:space="preserve">et Big Data for Prediction”, TEST Engineering &amp; Management, ISSN: </w:t>
      </w:r>
      <w:r>
        <w:t xml:space="preserve">0193-4120, Page No. 14496-14507, Vol. 82, </w:t>
      </w:r>
      <w:r>
        <w:rPr>
          <w:b/>
        </w:rPr>
        <w:t>SCOPUS index,</w:t>
      </w:r>
      <w:r>
        <w:t xml:space="preserve"> Jan/Feb 2020 </w:t>
      </w:r>
    </w:p>
    <w:p w:rsidR="007915CF" w:rsidRDefault="0036352E">
      <w:pPr>
        <w:numPr>
          <w:ilvl w:val="0"/>
          <w:numId w:val="3"/>
        </w:numPr>
        <w:ind w:hanging="430"/>
      </w:pPr>
      <w:r>
        <w:t>“</w:t>
      </w:r>
      <w:r>
        <w:t>Efficient Multi-Level Encryption Pro</w:t>
      </w:r>
      <w:r>
        <w:t>cedure for Cloud Security</w:t>
      </w:r>
      <w:r>
        <w:t>”</w:t>
      </w:r>
      <w:r>
        <w:t>, Journal of Mechanics of Continua and Mathematical Sciences, ISSN: 2454 -7190 ISSN (Print) 0973-8975, Vol.-15, No.-6, pp 402-410, ESCI</w:t>
      </w:r>
      <w:r>
        <w:rPr>
          <w:b/>
        </w:rPr>
        <w:t xml:space="preserve"> Index</w:t>
      </w:r>
      <w:r>
        <w:t xml:space="preserve">, June 2020. </w:t>
      </w:r>
    </w:p>
    <w:p w:rsidR="007915CF" w:rsidRDefault="0036352E">
      <w:pPr>
        <w:spacing w:after="257" w:line="259" w:lineRule="auto"/>
        <w:ind w:left="-5" w:hanging="10"/>
        <w:jc w:val="left"/>
      </w:pPr>
      <w:r>
        <w:rPr>
          <w:b/>
        </w:rPr>
        <w:t>P</w:t>
      </w:r>
      <w:r>
        <w:rPr>
          <w:b/>
          <w:sz w:val="16"/>
        </w:rPr>
        <w:t xml:space="preserve">APERS </w:t>
      </w:r>
      <w:r>
        <w:rPr>
          <w:b/>
        </w:rPr>
        <w:t>P</w:t>
      </w:r>
      <w:r>
        <w:rPr>
          <w:b/>
          <w:sz w:val="16"/>
        </w:rPr>
        <w:t xml:space="preserve">UBLISHED IN CONFERENCE </w:t>
      </w:r>
      <w:r>
        <w:rPr>
          <w:b/>
        </w:rPr>
        <w:t>P</w:t>
      </w:r>
      <w:r>
        <w:rPr>
          <w:b/>
          <w:sz w:val="16"/>
        </w:rPr>
        <w:t>ROCEEDING</w:t>
      </w:r>
      <w:r>
        <w:rPr>
          <w:b/>
        </w:rPr>
        <w:t>-</w:t>
      </w:r>
      <w:r>
        <w:rPr>
          <w:b/>
          <w:sz w:val="16"/>
        </w:rPr>
        <w:t xml:space="preserve"> </w:t>
      </w:r>
      <w:r>
        <w:rPr>
          <w:b/>
        </w:rPr>
        <w:t>I</w:t>
      </w:r>
      <w:r>
        <w:rPr>
          <w:b/>
          <w:sz w:val="16"/>
        </w:rPr>
        <w:t>NTERNATIONAL</w:t>
      </w:r>
      <w:r>
        <w:rPr>
          <w:b/>
        </w:rPr>
        <w:t>/</w:t>
      </w:r>
      <w:r>
        <w:rPr>
          <w:b/>
          <w:sz w:val="16"/>
        </w:rPr>
        <w:t xml:space="preserve">NATIONAL </w:t>
      </w:r>
      <w:r>
        <w:rPr>
          <w:b/>
        </w:rPr>
        <w:t>LEVEL:</w:t>
      </w:r>
      <w:r>
        <w:rPr>
          <w:b/>
          <w:sz w:val="16"/>
        </w:rPr>
        <w:t xml:space="preserve"> </w:t>
      </w:r>
      <w:r>
        <w:rPr>
          <w:b/>
        </w:rPr>
        <w:t xml:space="preserve"> </w:t>
      </w:r>
    </w:p>
    <w:p w:rsidR="007915CF" w:rsidRDefault="0036352E">
      <w:pPr>
        <w:numPr>
          <w:ilvl w:val="2"/>
          <w:numId w:val="6"/>
        </w:numPr>
        <w:ind w:hanging="430"/>
      </w:pPr>
      <w:r>
        <w:rPr>
          <w:i/>
        </w:rPr>
        <w:t>“E-Commerce and Data Mining: Ingredients and Challenges</w:t>
      </w:r>
      <w:r>
        <w:t>”</w:t>
      </w:r>
      <w:r>
        <w:t xml:space="preserve">, Five Day International Conference on Statistics, Probability, Operations Research, Computer Science and Allied Areas, </w:t>
      </w:r>
      <w:r>
        <w:t>by Andhra University, Visakhapatnam, Andhra Pradesh in conjunction with IISA and IPS during January 4-</w:t>
      </w:r>
      <w:r>
        <w:t>8’ 20</w:t>
      </w:r>
      <w:r>
        <w:t xml:space="preserve">10. </w:t>
      </w:r>
    </w:p>
    <w:p w:rsidR="007915CF" w:rsidRDefault="0036352E">
      <w:pPr>
        <w:numPr>
          <w:ilvl w:val="2"/>
          <w:numId w:val="6"/>
        </w:numPr>
        <w:spacing w:after="145" w:line="362" w:lineRule="auto"/>
        <w:ind w:hanging="430"/>
      </w:pPr>
      <w:r>
        <w:t>“</w:t>
      </w:r>
      <w:r>
        <w:t>A Comparative Study on Grid Computing Vs. Cloud Computing</w:t>
      </w:r>
      <w:r>
        <w:t>”</w:t>
      </w:r>
      <w:r>
        <w:t>, UGC Sponsored National Conference on Advances in Computational Intelligence and Com</w:t>
      </w:r>
      <w:r>
        <w:t xml:space="preserve">puter Engineering </w:t>
      </w:r>
      <w:r>
        <w:t>–</w:t>
      </w:r>
      <w:r>
        <w:t xml:space="preserve">ACICE 2013. SPMV (women University) Tirupati, A.P., Pages no.31, 2324 Oct 2013. </w:t>
      </w:r>
    </w:p>
    <w:p w:rsidR="007915CF" w:rsidRDefault="0036352E">
      <w:pPr>
        <w:numPr>
          <w:ilvl w:val="2"/>
          <w:numId w:val="6"/>
        </w:numPr>
        <w:ind w:hanging="430"/>
      </w:pPr>
      <w:r>
        <w:rPr>
          <w:i/>
        </w:rPr>
        <w:t xml:space="preserve">“Mobile Cloud Computing: Challenges and Issues for the Next Generation Computing”, </w:t>
      </w:r>
      <w:r>
        <w:t>AICTE sponsored International Conference on Cloud Computing (ICCC2013), I</w:t>
      </w:r>
      <w:r>
        <w:t>SBN: 978-1-63041-906-6, Jayamukhi Institute of Technological Sciences, Warangal, AP. pp.23-30, 26-28 November 2013.</w:t>
      </w:r>
      <w:r>
        <w:rPr>
          <w:i/>
        </w:rPr>
        <w:t xml:space="preserve"> </w:t>
      </w:r>
    </w:p>
    <w:p w:rsidR="007915CF" w:rsidRDefault="0036352E">
      <w:pPr>
        <w:numPr>
          <w:ilvl w:val="2"/>
          <w:numId w:val="6"/>
        </w:numPr>
        <w:spacing w:after="103" w:line="259" w:lineRule="auto"/>
        <w:ind w:hanging="430"/>
      </w:pPr>
      <w:r>
        <w:rPr>
          <w:i/>
        </w:rPr>
        <w:t>“Database</w:t>
      </w:r>
      <w:r>
        <w:rPr>
          <w:rFonts w:ascii="Bookman Old Style" w:eastAsia="Bookman Old Style" w:hAnsi="Bookman Old Style" w:cs="Bookman Old Style"/>
          <w:i/>
          <w:sz w:val="24"/>
        </w:rPr>
        <w:t xml:space="preserve"> </w:t>
      </w:r>
      <w:r>
        <w:rPr>
          <w:i/>
        </w:rPr>
        <w:t>Migration Tool with Secure and Proper Error Handling Approach”</w:t>
      </w:r>
      <w:r>
        <w:rPr>
          <w:rFonts w:ascii="Bookman Old Style" w:eastAsia="Bookman Old Style" w:hAnsi="Bookman Old Style" w:cs="Bookman Old Style"/>
          <w:i/>
          <w:sz w:val="24"/>
        </w:rPr>
        <w:t xml:space="preserve"> </w:t>
      </w:r>
      <w:r>
        <w:rPr>
          <w:i/>
        </w:rPr>
        <w:t xml:space="preserve">, </w:t>
      </w:r>
    </w:p>
    <w:p w:rsidR="007915CF" w:rsidRDefault="0036352E">
      <w:pPr>
        <w:tabs>
          <w:tab w:val="center" w:pos="2064"/>
          <w:tab w:val="center" w:pos="4251"/>
          <w:tab w:val="center" w:pos="5184"/>
          <w:tab w:val="center" w:pos="6133"/>
          <w:tab w:val="center" w:pos="7594"/>
          <w:tab w:val="right" w:pos="9364"/>
        </w:tabs>
        <w:spacing w:after="107" w:line="259" w:lineRule="auto"/>
        <w:ind w:left="0" w:right="-11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ISBN:978-93-5107-228-</w:t>
      </w:r>
      <w:r>
        <w:t xml:space="preserve">7, </w:t>
      </w:r>
      <w:r>
        <w:tab/>
        <w:t xml:space="preserve">Proceeding </w:t>
      </w:r>
      <w:r>
        <w:tab/>
        <w:t xml:space="preserve">in </w:t>
      </w:r>
      <w:r>
        <w:tab/>
        <w:t xml:space="preserve">ICPVS2014 </w:t>
      </w:r>
      <w:r>
        <w:tab/>
        <w:t xml:space="preserve">Conference, </w:t>
      </w:r>
      <w:r>
        <w:tab/>
        <w:t xml:space="preserve">Kakatiya </w:t>
      </w:r>
    </w:p>
    <w:p w:rsidR="007915CF" w:rsidRDefault="0036352E">
      <w:pPr>
        <w:spacing w:after="248" w:line="259" w:lineRule="auto"/>
        <w:ind w:left="720" w:firstLine="0"/>
      </w:pPr>
      <w:r>
        <w:lastRenderedPageBreak/>
        <w:t>University, Warangal, University Press, PP. 188-198, 2014</w:t>
      </w:r>
      <w:r>
        <w:rPr>
          <w:i/>
        </w:rPr>
        <w:t xml:space="preserve"> </w:t>
      </w:r>
    </w:p>
    <w:p w:rsidR="007915CF" w:rsidRDefault="0036352E">
      <w:pPr>
        <w:numPr>
          <w:ilvl w:val="2"/>
          <w:numId w:val="6"/>
        </w:numPr>
        <w:ind w:hanging="430"/>
      </w:pPr>
      <w:r>
        <w:rPr>
          <w:i/>
        </w:rPr>
        <w:t xml:space="preserve">“Enhancement of Entrepreneurial skill for all adult Indians through e-learning”, </w:t>
      </w:r>
      <w:r>
        <w:t>ISBN:81901649-9, Proceeding in ICNGE3 2014 conference, SR Engi</w:t>
      </w:r>
      <w:r>
        <w:t>neering college, Warangal, PP. 145-152, 2014.</w:t>
      </w:r>
      <w:r>
        <w:rPr>
          <w:i/>
        </w:rPr>
        <w:t xml:space="preserve"> </w:t>
      </w:r>
    </w:p>
    <w:p w:rsidR="007915CF" w:rsidRDefault="0036352E">
      <w:pPr>
        <w:numPr>
          <w:ilvl w:val="2"/>
          <w:numId w:val="6"/>
        </w:numPr>
        <w:ind w:hanging="430"/>
      </w:pPr>
      <w:r>
        <w:t>“</w:t>
      </w:r>
      <w:r>
        <w:t>Extracting the Features of Web Images: Effective Methods of Image Mining Techniques</w:t>
      </w:r>
      <w:r>
        <w:t>”</w:t>
      </w:r>
      <w:r>
        <w:t>, National Conference on Data Mining and Machine Learning (NCDMA2014) ISSN:2278-0181, by S. V. University, Tirupati. 3 July,</w:t>
      </w:r>
      <w:r>
        <w:t xml:space="preserve"> 2014. </w:t>
      </w:r>
    </w:p>
    <w:p w:rsidR="007915CF" w:rsidRDefault="0036352E">
      <w:pPr>
        <w:numPr>
          <w:ilvl w:val="2"/>
          <w:numId w:val="6"/>
        </w:numPr>
        <w:ind w:hanging="430"/>
      </w:pPr>
      <w:r>
        <w:t>“</w:t>
      </w:r>
      <w:r>
        <w:t>Grid Computing: Addressing Middleware Technologies</w:t>
      </w:r>
      <w:r>
        <w:t>”</w:t>
      </w:r>
      <w:r>
        <w:t xml:space="preserve"> Two-day national conference on Recent Trends in Information Technology </w:t>
      </w:r>
      <w:r>
        <w:t>–</w:t>
      </w:r>
      <w:r>
        <w:t xml:space="preserve"> NCRTIT 2014, Sponsored by UGC, ISBN 978-81-925229-5-1, organized by Sree Ayyappa College, Erramallikkara, Chenganur, Alapp</w:t>
      </w:r>
      <w:r>
        <w:t xml:space="preserve">uzha(D), Kerala State. pp.5-8, 7th -8th March 2014 </w:t>
      </w:r>
    </w:p>
    <w:p w:rsidR="007915CF" w:rsidRDefault="0036352E">
      <w:pPr>
        <w:numPr>
          <w:ilvl w:val="2"/>
          <w:numId w:val="6"/>
        </w:numPr>
        <w:ind w:hanging="430"/>
      </w:pPr>
      <w:r>
        <w:t>“</w:t>
      </w:r>
      <w:r>
        <w:t>A Framework for Secure Mobile Cloud Computing</w:t>
      </w:r>
      <w:r>
        <w:t>”</w:t>
      </w:r>
      <w:r>
        <w:t xml:space="preserve">, ISBN: 978-981-10-2470-34, Proceedings of ICCII-2016 by JNTU, Hyderabad during May 28 -30, 2016  </w:t>
      </w:r>
    </w:p>
    <w:p w:rsidR="007915CF" w:rsidRDefault="0036352E">
      <w:pPr>
        <w:numPr>
          <w:ilvl w:val="2"/>
          <w:numId w:val="6"/>
        </w:numPr>
        <w:ind w:hanging="430"/>
      </w:pPr>
      <w:r>
        <w:t>“</w:t>
      </w:r>
      <w:r>
        <w:t>A Survey Study on SVD and Genetic Algorithm Based Digital</w:t>
      </w:r>
      <w:r>
        <w:t xml:space="preserve"> Watermarking Techniques</w:t>
      </w:r>
      <w:r>
        <w:t>”</w:t>
      </w:r>
      <w:r>
        <w:t xml:space="preserve">, ISBN: 978-981-10-2470-2, Proceedings of ICCII-2016 by ICCII-2016 at JNTU, Hyderabad during May 28 -30, 2016. </w:t>
      </w:r>
    </w:p>
    <w:p w:rsidR="007915CF" w:rsidRDefault="0036352E">
      <w:pPr>
        <w:numPr>
          <w:ilvl w:val="2"/>
          <w:numId w:val="6"/>
        </w:numPr>
        <w:ind w:hanging="430"/>
      </w:pPr>
      <w:r>
        <w:t>“</w:t>
      </w:r>
      <w:r>
        <w:t xml:space="preserve">A Study of Sentiment Analysis: Concepts, Techniques, and </w:t>
      </w:r>
      <w:r>
        <w:t xml:space="preserve">Challenges” </w:t>
      </w:r>
      <w:r>
        <w:t>Proceedings of International Conference on Comput</w:t>
      </w:r>
      <w:r>
        <w:t xml:space="preserve">ational Intelligence and Data Engineering, ISBN: 978-981-13-6458-7, DOI: https://doi.org/10.1007/978-981-13-6459-4_16 April 2019. </w:t>
      </w:r>
    </w:p>
    <w:p w:rsidR="007915CF" w:rsidRDefault="0036352E">
      <w:pPr>
        <w:numPr>
          <w:ilvl w:val="2"/>
          <w:numId w:val="6"/>
        </w:numPr>
        <w:spacing w:after="103" w:line="259" w:lineRule="auto"/>
        <w:ind w:hanging="430"/>
      </w:pPr>
      <w:r>
        <w:t xml:space="preserve">“A Study of Digital Banking: Security Issues and Challenges”. Proceedings of the </w:t>
      </w:r>
    </w:p>
    <w:p w:rsidR="007915CF" w:rsidRDefault="0036352E">
      <w:pPr>
        <w:spacing w:after="261"/>
        <w:ind w:left="720" w:firstLine="0"/>
      </w:pPr>
      <w:r>
        <w:t>Third International Conference on Computati</w:t>
      </w:r>
      <w:r>
        <w:t xml:space="preserve">onal Intelligence and Informatics. ISBN:978-981-15-1479-1, https://doi.org/10.1007/978-981-15-1480-7_14, March 2020. </w:t>
      </w:r>
      <w:bookmarkStart w:id="0" w:name="_GoBack"/>
      <w:bookmarkEnd w:id="0"/>
    </w:p>
    <w:sectPr w:rsidR="0079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9" w:right="1435" w:bottom="718" w:left="1440" w:header="720" w:footer="7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2E" w:rsidRDefault="0036352E">
      <w:pPr>
        <w:spacing w:after="0" w:line="240" w:lineRule="auto"/>
      </w:pPr>
      <w:r>
        <w:separator/>
      </w:r>
    </w:p>
  </w:endnote>
  <w:endnote w:type="continuationSeparator" w:id="0">
    <w:p w:rsidR="0036352E" w:rsidRDefault="0036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F" w:rsidRDefault="0036352E">
    <w:pPr>
      <w:tabs>
        <w:tab w:val="center" w:pos="4137"/>
        <w:tab w:val="center" w:pos="5401"/>
        <w:tab w:val="center" w:pos="8951"/>
      </w:tabs>
      <w:spacing w:after="0" w:line="259" w:lineRule="auto"/>
      <w:ind w:left="-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9427159</wp:posOffset>
              </wp:positionV>
              <wp:extent cx="5981447" cy="9144"/>
              <wp:effectExtent l="0" t="0" r="0" b="0"/>
              <wp:wrapSquare wrapText="bothSides"/>
              <wp:docPr id="20013" name="Group 20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9144"/>
                        <a:chOff x="0" y="0"/>
                        <a:chExt cx="5981447" cy="9144"/>
                      </a:xfrm>
                    </wpg:grpSpPr>
                    <wps:wsp>
                      <wps:cNvPr id="20227" name="Shape 20227"/>
                      <wps:cNvSpPr/>
                      <wps:spPr>
                        <a:xfrm>
                          <a:off x="0" y="0"/>
                          <a:ext cx="59814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013" style="width:470.98pt;height:0.719971pt;position:absolute;mso-position-horizontal-relative:page;mso-position-horizontal:absolute;margin-left:52.56pt;mso-position-vertical-relative:page;margin-top:742.296pt;" coordsize="59814,91">
              <v:shape id="Shape 20228" style="position:absolute;width:59814;height:91;left:0;top:0;" coordsize="5981447,9144" path="m0,0l5981447,0l598144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color w:val="C00000"/>
      </w:rPr>
      <w:t xml:space="preserve">  </w:t>
    </w:r>
    <w:r>
      <w:rPr>
        <w:rFonts w:ascii="Book Antiqua" w:eastAsia="Book Antiqua" w:hAnsi="Book Antiqua" w:cs="Book Antiqua"/>
        <w:b/>
        <w:color w:val="C00000"/>
      </w:rPr>
      <w:tab/>
      <w:t xml:space="preserve">Professional Profile </w:t>
    </w:r>
    <w:r>
      <w:rPr>
        <w:rFonts w:ascii="Book Antiqua" w:eastAsia="Book Antiqua" w:hAnsi="Book Antiqua" w:cs="Book Antiqua"/>
        <w:b/>
        <w:color w:val="C00000"/>
      </w:rPr>
      <w:tab/>
      <w:t xml:space="preserve"> </w:t>
    </w:r>
    <w:r>
      <w:rPr>
        <w:rFonts w:ascii="Book Antiqua" w:eastAsia="Book Antiqua" w:hAnsi="Book Antiqua" w:cs="Book Antiqua"/>
        <w:b/>
        <w:color w:val="C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Book Antiqua" w:eastAsia="Book Antiqua" w:hAnsi="Book Antiqua" w:cs="Book Antiqua"/>
        <w:b/>
      </w:rPr>
      <w:t>2</w:t>
    </w:r>
    <w:r>
      <w:rPr>
        <w:rFonts w:ascii="Book Antiqua" w:eastAsia="Book Antiqua" w:hAnsi="Book Antiqua" w:cs="Book Antiqua"/>
        <w:b/>
      </w:rPr>
      <w:fldChar w:fldCharType="end"/>
    </w:r>
    <w:r>
      <w:rPr>
        <w:rFonts w:ascii="Book Antiqua" w:eastAsia="Book Antiqua" w:hAnsi="Book Antiqua" w:cs="Book Antiqua"/>
        <w:b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F" w:rsidRDefault="0036352E">
    <w:pPr>
      <w:tabs>
        <w:tab w:val="center" w:pos="4137"/>
        <w:tab w:val="center" w:pos="5401"/>
        <w:tab w:val="center" w:pos="8951"/>
      </w:tabs>
      <w:spacing w:after="0" w:line="259" w:lineRule="auto"/>
      <w:ind w:left="-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9427159</wp:posOffset>
              </wp:positionV>
              <wp:extent cx="5981447" cy="9144"/>
              <wp:effectExtent l="0" t="0" r="0" b="0"/>
              <wp:wrapSquare wrapText="bothSides"/>
              <wp:docPr id="19987" name="Group 19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9144"/>
                        <a:chOff x="0" y="0"/>
                        <a:chExt cx="5981447" cy="9144"/>
                      </a:xfrm>
                    </wpg:grpSpPr>
                    <wps:wsp>
                      <wps:cNvPr id="20225" name="Shape 20225"/>
                      <wps:cNvSpPr/>
                      <wps:spPr>
                        <a:xfrm>
                          <a:off x="0" y="0"/>
                          <a:ext cx="59814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87" style="width:470.98pt;height:0.719971pt;position:absolute;mso-position-horizontal-relative:page;mso-position-horizontal:absolute;margin-left:52.56pt;mso-position-vertical-relative:page;margin-top:742.296pt;" coordsize="59814,91">
              <v:shape id="Shape 20226" style="position:absolute;width:59814;height:91;left:0;top:0;" coordsize="5981447,9144" path="m0,0l5981447,0l598144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color w:val="C00000"/>
      </w:rPr>
      <w:t xml:space="preserve">  </w:t>
    </w:r>
    <w:r>
      <w:rPr>
        <w:rFonts w:ascii="Book Antiqua" w:eastAsia="Book Antiqua" w:hAnsi="Book Antiqua" w:cs="Book Antiqua"/>
        <w:b/>
        <w:color w:val="C00000"/>
      </w:rPr>
      <w:tab/>
      <w:t xml:space="preserve">Professional Profile </w:t>
    </w:r>
    <w:r>
      <w:rPr>
        <w:rFonts w:ascii="Book Antiqua" w:eastAsia="Book Antiqua" w:hAnsi="Book Antiqua" w:cs="Book Antiqua"/>
        <w:b/>
        <w:color w:val="C00000"/>
      </w:rPr>
      <w:tab/>
      <w:t xml:space="preserve"> </w:t>
    </w:r>
    <w:r>
      <w:rPr>
        <w:rFonts w:ascii="Book Antiqua" w:eastAsia="Book Antiqua" w:hAnsi="Book Antiqua" w:cs="Book Antiqua"/>
        <w:b/>
        <w:color w:val="C0000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332EE" w:rsidRPr="00B332EE">
      <w:rPr>
        <w:rFonts w:ascii="Book Antiqua" w:eastAsia="Book Antiqua" w:hAnsi="Book Antiqua" w:cs="Book Antiqua"/>
        <w:b/>
        <w:noProof/>
      </w:rPr>
      <w:t>2</w:t>
    </w:r>
    <w:r>
      <w:rPr>
        <w:rFonts w:ascii="Book Antiqua" w:eastAsia="Book Antiqua" w:hAnsi="Book Antiqua" w:cs="Book Antiqua"/>
        <w:b/>
      </w:rPr>
      <w:fldChar w:fldCharType="end"/>
    </w:r>
    <w:r>
      <w:rPr>
        <w:rFonts w:ascii="Book Antiqua" w:eastAsia="Book Antiqua" w:hAnsi="Book Antiqua" w:cs="Book Antiqua"/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F" w:rsidRDefault="0036352E">
    <w:pPr>
      <w:spacing w:after="0" w:line="259" w:lineRule="auto"/>
      <w:ind w:left="-1440" w:right="33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9440875</wp:posOffset>
              </wp:positionV>
              <wp:extent cx="5981447" cy="9144"/>
              <wp:effectExtent l="0" t="0" r="0" b="0"/>
              <wp:wrapSquare wrapText="bothSides"/>
              <wp:docPr id="19961" name="Group 199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447" cy="9144"/>
                        <a:chOff x="0" y="0"/>
                        <a:chExt cx="5981447" cy="9144"/>
                      </a:xfrm>
                    </wpg:grpSpPr>
                    <wps:wsp>
                      <wps:cNvPr id="20223" name="Shape 20223"/>
                      <wps:cNvSpPr/>
                      <wps:spPr>
                        <a:xfrm>
                          <a:off x="0" y="0"/>
                          <a:ext cx="59814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447" h="9144">
                              <a:moveTo>
                                <a:pt x="0" y="0"/>
                              </a:moveTo>
                              <a:lnTo>
                                <a:pt x="5981447" y="0"/>
                              </a:lnTo>
                              <a:lnTo>
                                <a:pt x="59814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61" style="width:470.98pt;height:0.720032pt;position:absolute;mso-position-horizontal-relative:page;mso-position-horizontal:absolute;margin-left:52.56pt;mso-position-vertical-relative:page;margin-top:743.376pt;" coordsize="59814,91">
              <v:shape id="Shape 20224" style="position:absolute;width:59814;height:91;left:0;top:0;" coordsize="5981447,9144" path="m0,0l5981447,0l598144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2E" w:rsidRDefault="0036352E">
      <w:pPr>
        <w:spacing w:after="0" w:line="240" w:lineRule="auto"/>
      </w:pPr>
      <w:r>
        <w:separator/>
      </w:r>
    </w:p>
  </w:footnote>
  <w:footnote w:type="continuationSeparator" w:id="0">
    <w:p w:rsidR="0036352E" w:rsidRDefault="00363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F" w:rsidRDefault="0036352E">
    <w:pPr>
      <w:spacing w:after="0" w:line="259" w:lineRule="auto"/>
      <w:ind w:left="-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839725</wp:posOffset>
              </wp:positionV>
              <wp:extent cx="6438647" cy="9144"/>
              <wp:effectExtent l="0" t="0" r="0" b="0"/>
              <wp:wrapSquare wrapText="bothSides"/>
              <wp:docPr id="19996" name="Group 19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647" cy="9144"/>
                        <a:chOff x="0" y="0"/>
                        <a:chExt cx="6438647" cy="9144"/>
                      </a:xfrm>
                    </wpg:grpSpPr>
                    <wps:wsp>
                      <wps:cNvPr id="20221" name="Shape 20221"/>
                      <wps:cNvSpPr/>
                      <wps:spPr>
                        <a:xfrm>
                          <a:off x="0" y="0"/>
                          <a:ext cx="6438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7" h="9144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96" style="width:506.98pt;height:0.719971pt;position:absolute;mso-position-horizontal-relative:page;mso-position-horizontal:absolute;margin-left:52.56pt;mso-position-vertical-relative:page;margin-top:66.1201pt;" coordsize="64386,91">
              <v:shape id="Shape 20222" style="position:absolute;width:64386;height:91;left:0;top:0;" coordsize="6438647,9144" path="m0,0l6438647,0l643864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color w:val="C00000"/>
      </w:rPr>
      <w:t xml:space="preserve">Dr. B. Manjula </w:t>
    </w:r>
    <w:r>
      <w:rPr>
        <w:rFonts w:ascii="Book Antiqua" w:eastAsia="Book Antiqua" w:hAnsi="Book Antiqua" w:cs="Book Antiqua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F" w:rsidRDefault="0036352E">
    <w:pPr>
      <w:spacing w:after="0" w:line="259" w:lineRule="auto"/>
      <w:ind w:left="-3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667512</wp:posOffset>
              </wp:positionH>
              <wp:positionV relativeFrom="page">
                <wp:posOffset>839725</wp:posOffset>
              </wp:positionV>
              <wp:extent cx="6438647" cy="9144"/>
              <wp:effectExtent l="0" t="0" r="0" b="0"/>
              <wp:wrapSquare wrapText="bothSides"/>
              <wp:docPr id="19970" name="Group 19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647" cy="9144"/>
                        <a:chOff x="0" y="0"/>
                        <a:chExt cx="6438647" cy="9144"/>
                      </a:xfrm>
                    </wpg:grpSpPr>
                    <wps:wsp>
                      <wps:cNvPr id="20219" name="Shape 20219"/>
                      <wps:cNvSpPr/>
                      <wps:spPr>
                        <a:xfrm>
                          <a:off x="0" y="0"/>
                          <a:ext cx="643864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8647" h="9144">
                              <a:moveTo>
                                <a:pt x="0" y="0"/>
                              </a:moveTo>
                              <a:lnTo>
                                <a:pt x="6438647" y="0"/>
                              </a:lnTo>
                              <a:lnTo>
                                <a:pt x="643864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70" style="width:506.98pt;height:0.719971pt;position:absolute;mso-position-horizontal-relative:page;mso-position-horizontal:absolute;margin-left:52.56pt;mso-position-vertical-relative:page;margin-top:66.1201pt;" coordsize="64386,91">
              <v:shape id="Shape 20220" style="position:absolute;width:64386;height:91;left:0;top:0;" coordsize="6438647,9144" path="m0,0l6438647,0l6438647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Book Antiqua" w:eastAsia="Book Antiqua" w:hAnsi="Book Antiqua" w:cs="Book Antiqua"/>
        <w:b/>
        <w:color w:val="C00000"/>
      </w:rPr>
      <w:t xml:space="preserve">Dr. B. Manjula </w:t>
    </w:r>
    <w:r>
      <w:rPr>
        <w:rFonts w:ascii="Book Antiqua" w:eastAsia="Book Antiqua" w:hAnsi="Book Antiqua" w:cs="Book Antiqua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5CF" w:rsidRDefault="007915C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1D7"/>
    <w:multiLevelType w:val="hybridMultilevel"/>
    <w:tmpl w:val="263C3064"/>
    <w:lvl w:ilvl="0" w:tplc="E1FE82B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66C9A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44168">
      <w:start w:val="1"/>
      <w:numFmt w:val="decimal"/>
      <w:lvlRestart w:val="0"/>
      <w:lvlText w:val="%3."/>
      <w:lvlJc w:val="left"/>
      <w:pPr>
        <w:ind w:left="7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04AC30">
      <w:start w:val="1"/>
      <w:numFmt w:val="decimal"/>
      <w:lvlText w:val="%4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242F5A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14EC2E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903BC0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629366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40410E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182EE7"/>
    <w:multiLevelType w:val="hybridMultilevel"/>
    <w:tmpl w:val="2E6E9020"/>
    <w:lvl w:ilvl="0" w:tplc="974A92EC">
      <w:start w:val="1"/>
      <w:numFmt w:val="bullet"/>
      <w:lvlText w:val="➢"/>
      <w:lvlJc w:val="left"/>
      <w:pPr>
        <w:ind w:left="7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BA89C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22C52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604A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A6B5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B4219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AA37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6F1D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5859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7E234F"/>
    <w:multiLevelType w:val="hybridMultilevel"/>
    <w:tmpl w:val="76727470"/>
    <w:lvl w:ilvl="0" w:tplc="74EAB58A">
      <w:start w:val="12"/>
      <w:numFmt w:val="decimal"/>
      <w:lvlText w:val="%1."/>
      <w:lvlJc w:val="left"/>
      <w:pPr>
        <w:ind w:left="71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B0AA2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0698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44E4C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63E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7A8CB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A0B9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FAD98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C3EB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444B2"/>
    <w:multiLevelType w:val="hybridMultilevel"/>
    <w:tmpl w:val="635C47B2"/>
    <w:lvl w:ilvl="0" w:tplc="F3B04292">
      <w:start w:val="1"/>
      <w:numFmt w:val="decimal"/>
      <w:lvlText w:val="%1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F47D20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884808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BE2BB0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E46C3C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58FF9A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4014EC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70791A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C7FBE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AA6CA4"/>
    <w:multiLevelType w:val="hybridMultilevel"/>
    <w:tmpl w:val="3CDEA2BE"/>
    <w:lvl w:ilvl="0" w:tplc="F40CFB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6A73E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8EB36">
      <w:start w:val="1"/>
      <w:numFmt w:val="decimal"/>
      <w:lvlRestart w:val="0"/>
      <w:lvlText w:val="%3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04810">
      <w:start w:val="1"/>
      <w:numFmt w:val="decimal"/>
      <w:lvlText w:val="%4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B8C234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522836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4BEF8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34C8C4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181026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EE73F0"/>
    <w:multiLevelType w:val="hybridMultilevel"/>
    <w:tmpl w:val="300A3A1E"/>
    <w:lvl w:ilvl="0" w:tplc="FD4CF74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2A26BC">
      <w:start w:val="1"/>
      <w:numFmt w:val="lowerLetter"/>
      <w:lvlText w:val="%2"/>
      <w:lvlJc w:val="left"/>
      <w:pPr>
        <w:ind w:left="5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281A94">
      <w:start w:val="1"/>
      <w:numFmt w:val="decimal"/>
      <w:lvlRestart w:val="0"/>
      <w:lvlText w:val="%3."/>
      <w:lvlJc w:val="left"/>
      <w:pPr>
        <w:ind w:left="70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68943E">
      <w:start w:val="1"/>
      <w:numFmt w:val="decimal"/>
      <w:lvlText w:val="%4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EECF72">
      <w:start w:val="1"/>
      <w:numFmt w:val="lowerLetter"/>
      <w:lvlText w:val="%5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740CA4">
      <w:start w:val="1"/>
      <w:numFmt w:val="lowerRoman"/>
      <w:lvlText w:val="%6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4A3CFC">
      <w:start w:val="1"/>
      <w:numFmt w:val="decimal"/>
      <w:lvlText w:val="%7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8FBF2">
      <w:start w:val="1"/>
      <w:numFmt w:val="lowerLetter"/>
      <w:lvlText w:val="%8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4C313A">
      <w:start w:val="1"/>
      <w:numFmt w:val="lowerRoman"/>
      <w:lvlText w:val="%9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3F6F38"/>
    <w:multiLevelType w:val="hybridMultilevel"/>
    <w:tmpl w:val="0802934A"/>
    <w:lvl w:ilvl="0" w:tplc="2BD858EA">
      <w:start w:val="1"/>
      <w:numFmt w:val="decimal"/>
      <w:lvlText w:val="%1."/>
      <w:lvlJc w:val="left"/>
      <w:pPr>
        <w:ind w:left="77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16B740">
      <w:start w:val="1"/>
      <w:numFmt w:val="decimal"/>
      <w:lvlText w:val="%2.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8112A">
      <w:start w:val="1"/>
      <w:numFmt w:val="lowerRoman"/>
      <w:lvlText w:val="%3"/>
      <w:lvlJc w:val="left"/>
      <w:pPr>
        <w:ind w:left="12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34D7FC">
      <w:start w:val="1"/>
      <w:numFmt w:val="decimal"/>
      <w:lvlText w:val="%4"/>
      <w:lvlJc w:val="left"/>
      <w:pPr>
        <w:ind w:left="19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E4F4DC">
      <w:start w:val="1"/>
      <w:numFmt w:val="lowerLetter"/>
      <w:lvlText w:val="%5"/>
      <w:lvlJc w:val="left"/>
      <w:pPr>
        <w:ind w:left="2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B25F2E">
      <w:start w:val="1"/>
      <w:numFmt w:val="lowerRoman"/>
      <w:lvlText w:val="%6"/>
      <w:lvlJc w:val="left"/>
      <w:pPr>
        <w:ind w:left="3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4C1360">
      <w:start w:val="1"/>
      <w:numFmt w:val="decimal"/>
      <w:lvlText w:val="%7"/>
      <w:lvlJc w:val="left"/>
      <w:pPr>
        <w:ind w:left="4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04BD2">
      <w:start w:val="1"/>
      <w:numFmt w:val="lowerLetter"/>
      <w:lvlText w:val="%8"/>
      <w:lvlJc w:val="left"/>
      <w:pPr>
        <w:ind w:left="4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5E9772">
      <w:start w:val="1"/>
      <w:numFmt w:val="lowerRoman"/>
      <w:lvlText w:val="%9"/>
      <w:lvlJc w:val="left"/>
      <w:pPr>
        <w:ind w:left="5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CF"/>
    <w:rsid w:val="0036352E"/>
    <w:rsid w:val="007915CF"/>
    <w:rsid w:val="00B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409AC-C09C-4D9F-A43B-098477B0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9" w:line="367" w:lineRule="auto"/>
      <w:ind w:left="370" w:hanging="37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B. Manjula</vt:lpstr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B. Manjula</dc:title>
  <dc:subject/>
  <dc:creator>laxman</dc:creator>
  <cp:keywords/>
  <cp:lastModifiedBy>manjula</cp:lastModifiedBy>
  <cp:revision>2</cp:revision>
  <dcterms:created xsi:type="dcterms:W3CDTF">2022-04-23T11:35:00Z</dcterms:created>
  <dcterms:modified xsi:type="dcterms:W3CDTF">2022-04-23T11:35:00Z</dcterms:modified>
</cp:coreProperties>
</file>